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0047-8k_gdculture.htm"/>
      <w:bookmarkStart w:id="1" w:name="ksea03000478k_gdculture"/>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72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July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20"/>
        </w:rPr>
        <w:t>GD Culture Group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Company as specified in charter)</w:t>
      </w:r>
    </w:p>
    <w:p>
      <w:pPr>
        <w:pStyle w:val="TextBody"/>
        <w:bidi w:val="0"/>
        <w:spacing w:before="0" w:after="0"/>
        <w:ind w:left="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28" w:type="dxa"/>
          <w:right w:w="0" w:type="dxa"/>
        </w:tblCellMar>
      </w:tblPr>
      <w:tblGrid>
        <w:gridCol w:w="2270"/>
        <w:gridCol w:w="60"/>
        <w:gridCol w:w="1895"/>
        <w:gridCol w:w="60"/>
        <w:gridCol w:w="156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1_edei--EntityIncorporationStateCo"/>
            <w:bookmarkEnd w:id="5"/>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729"/>
            <w:bookmarkEnd w:id="6"/>
            <w:r>
              <w:rPr>
                <w:rFonts w:ascii="Times New Roman;Times;Serif" w:hAnsi="Times New Roman;Times;Serif"/>
                <w:b/>
                <w:sz w:val="20"/>
              </w:rPr>
              <w:t>001-37513</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47-3709051</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No.)</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0_edei--EntityAddressAddressLine1_"/>
      <w:bookmarkEnd w:id="8"/>
      <w:r>
        <w:rPr>
          <w:rFonts w:ascii="Times New Roman;Times;Serif" w:hAnsi="Times New Roman;Times;Serif"/>
          <w:b w:val="false"/>
          <w:i w:val="false"/>
          <w:caps w:val="false"/>
          <w:smallCaps w:val="false"/>
          <w:sz w:val="20"/>
        </w:rPr>
        <w:t>111 Town Square Place, Suite #1203</w:t>
        <w:br/>
      </w:r>
      <w:bookmarkStart w:id="9" w:name="xdx_90A_edei--EntityAddressCityOrTown_c2"/>
      <w:bookmarkEnd w:id="9"/>
      <w:r>
        <w:rPr>
          <w:rFonts w:ascii="Times New Roman;Times;Serif" w:hAnsi="Times New Roman;Times;Serif"/>
          <w:b w:val="false"/>
          <w:i w:val="false"/>
          <w:caps w:val="false"/>
          <w:smallCaps w:val="false"/>
          <w:sz w:val="20"/>
        </w:rPr>
        <w:t xml:space="preserve">Jersey City, </w:t>
      </w:r>
      <w:bookmarkStart w:id="10" w:name="xdx_90A_edei--EntityAddressStateOrProvin"/>
      <w:bookmarkEnd w:id="10"/>
      <w:r>
        <w:rPr>
          <w:rFonts w:ascii="Times New Roman;Times;Serif" w:hAnsi="Times New Roman;Times;Serif"/>
          <w:b w:val="false"/>
          <w:i w:val="false"/>
          <w:caps w:val="false"/>
          <w:smallCaps w:val="false"/>
          <w:sz w:val="20"/>
        </w:rPr>
        <w:t xml:space="preserve">NJ </w:t>
      </w:r>
      <w:bookmarkStart w:id="11" w:name="xdx_900_edei--EntityAddressPostalZipCode"/>
      <w:bookmarkEnd w:id="11"/>
      <w:r>
        <w:rPr>
          <w:rFonts w:ascii="Times New Roman;Times;Serif" w:hAnsi="Times New Roman;Times;Serif"/>
          <w:b w:val="false"/>
          <w:i w:val="false"/>
          <w:caps w:val="false"/>
          <w:smallCaps w:val="false"/>
          <w:sz w:val="20"/>
        </w:rPr>
        <w:t>07310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bookmarkStart w:id="12" w:name="xdx_90B_edei--CityAreaCode_c20260729__20"/>
      <w:bookmarkEnd w:id="12"/>
      <w:r>
        <w:rPr>
          <w:rFonts w:ascii="Times New Roman;Times;Serif" w:hAnsi="Times New Roman;Times;Serif"/>
          <w:b w:val="false"/>
          <w:i w:val="false"/>
          <w:caps w:val="false"/>
          <w:smallCaps w:val="false"/>
          <w:sz w:val="20"/>
        </w:rPr>
        <w:t xml:space="preserve">347- </w:t>
      </w:r>
      <w:bookmarkStart w:id="13" w:name="xdx_900_edei--LocalPhoneNumber_c20260729"/>
      <w:bookmarkEnd w:id="13"/>
      <w:r>
        <w:rPr>
          <w:rFonts w:ascii="Times New Roman;Times;Serif" w:hAnsi="Times New Roman;Times;Serif"/>
          <w:b w:val="false"/>
          <w:i w:val="false"/>
          <w:caps w:val="false"/>
          <w:smallCaps w:val="false"/>
          <w:sz w:val="20"/>
        </w:rPr>
        <w:t>2590292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Company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6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4_edei--SolicitingMaterial_c202607"/>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9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95" w:type="dxa"/>
        <w:jc w:val="left"/>
        <w:tblInd w:w="0" w:type="dxa"/>
        <w:tblLayout w:type="fixed"/>
        <w:tblCellMar>
          <w:top w:w="0" w:type="dxa"/>
          <w:left w:w="0" w:type="dxa"/>
          <w:bottom w:w="28" w:type="dxa"/>
          <w:right w:w="0" w:type="dxa"/>
        </w:tblCellMar>
      </w:tblPr>
      <w:tblGrid>
        <w:gridCol w:w="2855"/>
        <w:gridCol w:w="60"/>
        <w:gridCol w:w="1610"/>
        <w:gridCol w:w="60"/>
        <w:gridCol w:w="3710"/>
      </w:tblGrid>
      <w:tr>
        <w:trPr/>
        <w:tc>
          <w:tcPr>
            <w:tcW w:w="28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855" w:type="dxa"/>
            <w:tcBorders>
              <w:right w:val="single" w:sz="24" w:space="0" w:color="CCEDFF"/>
            </w:tcBorders>
            <w:shd w:fill="CCEEFF" w:val="clear"/>
            <w:tcMar>
              <w:bottom w:w="0" w:type="dxa"/>
              <w:right w:w="28" w:type="dxa"/>
            </w:tcMar>
            <w:vAlign w:val="center"/>
          </w:tcPr>
          <w:p>
            <w:pPr>
              <w:pStyle w:val="TableContents"/>
              <w:bidi w:val="0"/>
              <w:spacing w:before="0" w:after="283"/>
              <w:jc w:val="center"/>
              <w:rPr>
                <w:rFonts w:ascii="Times New Roman;Times;Serif" w:hAnsi="Times New Roman;Times;Serif"/>
                <w:sz w:val="20"/>
              </w:rPr>
            </w:pPr>
            <w:bookmarkStart w:id="18" w:name="xdx_906_edei--Security12bTitle_c20260729"/>
            <w:bookmarkEnd w:id="18"/>
            <w:r>
              <w:rPr>
                <w:rFonts w:ascii="Times New Roman;Times;Serif" w:hAnsi="Times New Roman;Times;Serif"/>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right w:val="single" w:sz="24" w:space="0" w:color="CCEDFF"/>
            </w:tcBorders>
            <w:shd w:fill="CCEEFF" w:val="clear"/>
            <w:tcMar>
              <w:bottom w:w="0" w:type="dxa"/>
              <w:right w:w="28" w:type="dxa"/>
            </w:tcMar>
            <w:vAlign w:val="center"/>
          </w:tcPr>
          <w:p>
            <w:pPr>
              <w:pStyle w:val="TableContents"/>
              <w:bidi w:val="0"/>
              <w:spacing w:before="0" w:after="283"/>
              <w:jc w:val="center"/>
              <w:rPr>
                <w:rFonts w:ascii="Times New Roman;Times;Serif" w:hAnsi="Times New Roman;Times;Serif"/>
                <w:sz w:val="20"/>
              </w:rPr>
            </w:pPr>
            <w:bookmarkStart w:id="19" w:name="xdx_905_edei--TradingSymbol_c20260729__2"/>
            <w:bookmarkEnd w:id="19"/>
            <w:r>
              <w:rPr>
                <w:rFonts w:ascii="Times New Roman;Times;Serif" w:hAnsi="Times New Roman;Times;Serif"/>
                <w:sz w:val="20"/>
              </w:rPr>
              <w:t>GDC</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F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GD Culture Group Limited, a Nevada corporation (the “Company”) received formal written notice from The Nasdaq Stock Market LLC (“Nasdaq”) indicating that the Company has regained compliance with the $1.00 minimum bid price requirement for continued listing on The Nasdaq Capital Market, as set forth in Nasdaq Listing Rule 5550(a)(2) (the “Bid Price Rule”) and that this matter is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shall be deemed to be incorporated by reference into the registration statement of the Company on Form S-3 (File No. 333-292934) and to be a part thereof from the date on which this report is filed,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12"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br/>
              <w:t>Number</w:t>
            </w:r>
          </w:p>
        </w:tc>
        <w:tc>
          <w:tcPr>
            <w:tcW w:w="60" w:type="dxa"/>
            <w:tcBorders/>
            <w:shd w:fill="FFFFFF" w:val="clear"/>
            <w:tcMar>
              <w:bottom w:w="0" w:type="dxa"/>
            </w:tcMar>
            <w:vAlign w:val="center"/>
          </w:tcPr>
          <w:p>
            <w:pPr>
              <w:pStyle w:val="TableContents"/>
              <w:bidi w:val="0"/>
              <w:spacing w:before="0" w:after="283"/>
              <w:jc w:val="both"/>
              <w:rPr/>
            </w:pPr>
            <w:r>
              <w:rPr/>
              <w:t> </w:t>
            </w:r>
          </w:p>
        </w:tc>
        <w:tc>
          <w:tcPr>
            <w:tcW w:w="6485" w:type="dxa"/>
            <w:tcBorders>
              <w:bottom w:val="single" w:sz="12"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648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1625"/>
        <w:gridCol w:w="635"/>
        <w:gridCol w:w="3140"/>
      </w:tblGrid>
      <w:tr>
        <w:trPr/>
        <w:tc>
          <w:tcPr>
            <w:tcW w:w="1625" w:type="dxa"/>
            <w:tcBorders/>
            <w:vAlign w:val="center"/>
          </w:tcPr>
          <w:p>
            <w:pPr>
              <w:pStyle w:val="TableContents"/>
              <w:bidi w:val="0"/>
              <w:spacing w:before="0" w:after="283"/>
              <w:jc w:val="left"/>
              <w:rPr/>
            </w:pPr>
            <w:r>
              <w:rPr/>
              <w:t> </w:t>
            </w:r>
          </w:p>
        </w:tc>
        <w:tc>
          <w:tcPr>
            <w:tcW w:w="37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GD Culture Group Limited</w:t>
            </w:r>
          </w:p>
        </w:tc>
      </w:tr>
      <w:tr>
        <w:trPr/>
        <w:tc>
          <w:tcPr>
            <w:tcW w:w="16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31, 2026</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Xiao Jian Wang</w:t>
            </w:r>
          </w:p>
        </w:tc>
      </w:tr>
      <w:tr>
        <w:trPr/>
        <w:tc>
          <w:tcPr>
            <w:tcW w:w="16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 Jian Wang</w:t>
            </w:r>
          </w:p>
        </w:tc>
      </w:tr>
      <w:tr>
        <w:trPr/>
        <w:tc>
          <w:tcPr>
            <w:tcW w:w="16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President and</w:t>
              <w:br/>
              <w:t>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500</Words>
  <Characters>2687</Characters>
  <CharactersWithSpaces>3180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